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E" w:rsidRDefault="001716B2" w:rsidP="001716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3F70"/>
          <w:sz w:val="28"/>
          <w:szCs w:val="28"/>
        </w:rPr>
      </w:pPr>
      <w:r w:rsidRPr="001716B2">
        <w:rPr>
          <w:rFonts w:ascii="Times New Roman" w:hAnsi="Times New Roman" w:cs="Times New Roman"/>
          <w:b/>
          <w:color w:val="003F70"/>
          <w:sz w:val="28"/>
          <w:szCs w:val="28"/>
        </w:rPr>
        <w:t>„</w:t>
      </w:r>
      <w:r w:rsidR="003A0829">
        <w:rPr>
          <w:rFonts w:ascii="Times New Roman" w:hAnsi="Times New Roman" w:cs="Times New Roman"/>
          <w:b/>
          <w:color w:val="003F70"/>
          <w:sz w:val="28"/>
          <w:szCs w:val="28"/>
        </w:rPr>
        <w:t>Gynäkologische</w:t>
      </w:r>
      <w:r w:rsidR="003E5EDB">
        <w:rPr>
          <w:rFonts w:ascii="Times New Roman" w:hAnsi="Times New Roman" w:cs="Times New Roman"/>
          <w:b/>
          <w:color w:val="003F70"/>
          <w:sz w:val="28"/>
          <w:szCs w:val="28"/>
        </w:rPr>
        <w:t>s</w:t>
      </w:r>
      <w:r w:rsidR="003A0829">
        <w:rPr>
          <w:rFonts w:ascii="Times New Roman" w:hAnsi="Times New Roman" w:cs="Times New Roman"/>
          <w:b/>
          <w:color w:val="003F70"/>
          <w:sz w:val="28"/>
          <w:szCs w:val="28"/>
        </w:rPr>
        <w:t xml:space="preserve"> </w:t>
      </w:r>
      <w:r w:rsidRPr="001716B2">
        <w:rPr>
          <w:rFonts w:ascii="Times New Roman" w:hAnsi="Times New Roman" w:cs="Times New Roman"/>
          <w:b/>
          <w:color w:val="003F70"/>
          <w:sz w:val="28"/>
          <w:szCs w:val="28"/>
        </w:rPr>
        <w:t>Laparoskopietraining an perfundierten Organmodellen“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3F70"/>
          <w:sz w:val="28"/>
          <w:szCs w:val="28"/>
        </w:rPr>
      </w:pPr>
    </w:p>
    <w:p w:rsidR="00926A5E" w:rsidRPr="001716B2" w:rsidRDefault="00926A5E" w:rsidP="00926A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3F70"/>
          <w:sz w:val="26"/>
          <w:szCs w:val="26"/>
        </w:rPr>
      </w:pPr>
      <w:r w:rsidRPr="001716B2">
        <w:rPr>
          <w:rFonts w:ascii="Times New Roman" w:hAnsi="Times New Roman" w:cs="Times New Roman"/>
          <w:b/>
          <w:color w:val="003F70"/>
          <w:sz w:val="26"/>
          <w:szCs w:val="26"/>
        </w:rPr>
        <w:t>14. Dezember 2012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3F70"/>
        </w:rPr>
        <w:t>0</w:t>
      </w:r>
      <w:r w:rsidRPr="00926A5E">
        <w:rPr>
          <w:rFonts w:ascii="Times New Roman" w:hAnsi="Times New Roman" w:cs="Times New Roman"/>
          <w:b/>
          <w:color w:val="003F70"/>
        </w:rPr>
        <w:t>9:3</w:t>
      </w:r>
      <w:r>
        <w:rPr>
          <w:rFonts w:ascii="Times New Roman" w:hAnsi="Times New Roman" w:cs="Times New Roman"/>
          <w:b/>
          <w:color w:val="003F70"/>
        </w:rPr>
        <w:t>0 Treffpunkt</w:t>
      </w:r>
      <w:r w:rsidRPr="00926A5E">
        <w:rPr>
          <w:rFonts w:ascii="Times New Roman" w:hAnsi="Times New Roman" w:cs="Times New Roman"/>
          <w:b/>
          <w:color w:val="000000"/>
        </w:rPr>
        <w:t xml:space="preserve">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3F70"/>
        </w:rPr>
      </w:pPr>
      <w:r w:rsidRPr="00926A5E">
        <w:rPr>
          <w:rFonts w:ascii="Times New Roman" w:hAnsi="Times New Roman" w:cs="Times New Roman"/>
          <w:color w:val="000000"/>
        </w:rPr>
        <w:t>Privatklinik Döbling, Heiligenstädter Straße 46-48,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1190 Wien, Seminarraum 2. Stock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09:30–09:35 </w:t>
      </w:r>
    </w:p>
    <w:p w:rsidR="00926A5E" w:rsidRPr="00926A5E" w:rsidRDefault="0080288B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Begrü</w:t>
      </w:r>
      <w:r w:rsidR="00926A5E">
        <w:rPr>
          <w:rFonts w:ascii="Times New Roman" w:hAnsi="Times New Roman" w:cs="Times New Roman"/>
          <w:color w:val="000000"/>
        </w:rPr>
        <w:t>ß</w:t>
      </w:r>
      <w:r w:rsidR="00926A5E" w:rsidRPr="00926A5E">
        <w:rPr>
          <w:rFonts w:ascii="Times New Roman" w:hAnsi="Times New Roman" w:cs="Times New Roman"/>
          <w:color w:val="000000"/>
        </w:rPr>
        <w:t>ung der Teilnehmerinnen durch Prof. Dr. Alexander Reinthaller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09:35–10:00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Allgemeine Aspekte der Laparoskopie I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Sicherheitsaspekte, Trendelenburg-Lagerung, anästhesiologische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Probleme</w:t>
      </w:r>
    </w:p>
    <w:p w:rsid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10:00–10:30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Allgemeine Aspekte der Laparoskopie II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Anatomie Refresher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– Bauchdecke, Platzierung der Trokare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Eingangstechniken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– Offen versus geschlossen, Veressnadel versus DVI</w:t>
      </w:r>
    </w:p>
    <w:p w:rsid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10:30–11:00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Technische Aspekte I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Instrumentenkunde Nadelhalter, Nahttechniken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Nahtmaterialien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Extra- und intrakorporale Knotentechniken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11:00–11:20 Pause</w:t>
      </w:r>
    </w:p>
    <w:p w:rsid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11:20–13:30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„Hands-On“ Teil I</w:t>
      </w:r>
    </w:p>
    <w:p w:rsidR="00926A5E" w:rsidRPr="00926A5E" w:rsidRDefault="00466EA0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Nahtü</w:t>
      </w:r>
      <w:r w:rsidR="00926A5E" w:rsidRPr="00926A5E">
        <w:rPr>
          <w:rFonts w:ascii="Times New Roman" w:hAnsi="Times New Roman" w:cs="Times New Roman"/>
          <w:color w:val="000000"/>
        </w:rPr>
        <w:t>bungen, -techniken</w:t>
      </w:r>
    </w:p>
    <w:p w:rsidR="00926A5E" w:rsidRPr="00926A5E" w:rsidRDefault="00466EA0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Einspannen der Nadel, Nadelfü</w:t>
      </w:r>
      <w:r w:rsidR="00926A5E" w:rsidRPr="00926A5E">
        <w:rPr>
          <w:rFonts w:ascii="Times New Roman" w:hAnsi="Times New Roman" w:cs="Times New Roman"/>
          <w:color w:val="000000"/>
        </w:rPr>
        <w:t>hrung, Wechsel der Nadel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Extra- und intrakorporale Knotentechniken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13:30–14:30 Mittagessen</w:t>
      </w:r>
    </w:p>
    <w:p w:rsid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14:30–15:00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Technische Aspekte II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HF-Chirurgie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Neue Technologien in der Laparoskopie</w:t>
      </w:r>
    </w:p>
    <w:p w:rsid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 xml:space="preserve">15:00–15:30 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926A5E">
        <w:rPr>
          <w:rFonts w:ascii="Times New Roman" w:hAnsi="Times New Roman" w:cs="Times New Roman"/>
          <w:b/>
          <w:color w:val="003F70"/>
        </w:rPr>
        <w:t>Perioperatives Management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Präoperative Vorbereitung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Thromboseprophylaxe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Infektionsprophylaxe</w:t>
      </w:r>
    </w:p>
    <w:p w:rsidR="00926A5E" w:rsidRPr="003E5EDB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3E5EDB">
        <w:rPr>
          <w:rFonts w:ascii="Times New Roman" w:hAnsi="Times New Roman" w:cs="Times New Roman"/>
          <w:color w:val="000000"/>
          <w:lang w:val="en-US"/>
        </w:rPr>
        <w:t>• Postoperatives Management („Fast Track“)</w:t>
      </w:r>
    </w:p>
    <w:p w:rsidR="00926A5E" w:rsidRPr="003E5EDB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  <w:lang w:val="en-US"/>
        </w:rPr>
      </w:pPr>
      <w:r w:rsidRPr="003E5EDB">
        <w:rPr>
          <w:rFonts w:ascii="Times New Roman" w:hAnsi="Times New Roman" w:cs="Times New Roman"/>
          <w:b/>
          <w:color w:val="003F70"/>
          <w:lang w:val="en-US"/>
        </w:rPr>
        <w:t xml:space="preserve">15:30–15:50 </w:t>
      </w:r>
    </w:p>
    <w:p w:rsidR="00926A5E" w:rsidRPr="003E5EDB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  <w:lang w:val="en-US"/>
        </w:rPr>
      </w:pPr>
      <w:r w:rsidRPr="003E5EDB">
        <w:rPr>
          <w:rFonts w:ascii="Times New Roman" w:hAnsi="Times New Roman" w:cs="Times New Roman"/>
          <w:b/>
          <w:color w:val="003F70"/>
          <w:lang w:val="en-US"/>
        </w:rPr>
        <w:t>Kaffeepause</w:t>
      </w:r>
    </w:p>
    <w:p w:rsidR="00926A5E" w:rsidRPr="003E5EDB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  <w:lang w:val="en-US"/>
        </w:rPr>
      </w:pPr>
      <w:r w:rsidRPr="003E5EDB">
        <w:rPr>
          <w:rFonts w:ascii="Times New Roman" w:hAnsi="Times New Roman" w:cs="Times New Roman"/>
          <w:b/>
          <w:color w:val="003F70"/>
          <w:lang w:val="en-US"/>
        </w:rPr>
        <w:t xml:space="preserve">15:50–18:00 </w:t>
      </w:r>
    </w:p>
    <w:p w:rsidR="00926A5E" w:rsidRPr="003E5EDB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  <w:lang w:val="en-US"/>
        </w:rPr>
      </w:pPr>
      <w:r w:rsidRPr="003E5EDB">
        <w:rPr>
          <w:rFonts w:ascii="Times New Roman" w:hAnsi="Times New Roman" w:cs="Times New Roman"/>
          <w:b/>
          <w:color w:val="003F70"/>
          <w:lang w:val="en-US"/>
        </w:rPr>
        <w:t>„Hands on“ Teil II am Organmodell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Präparationstechniken</w:t>
      </w:r>
    </w:p>
    <w:p w:rsidR="00926A5E" w:rsidRPr="00926A5E" w:rsidRDefault="00926A5E" w:rsidP="00926A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Konservative Myomoperation</w:t>
      </w:r>
    </w:p>
    <w:p w:rsidR="006D2342" w:rsidRDefault="00926A5E" w:rsidP="00926A5E">
      <w:pPr>
        <w:rPr>
          <w:rFonts w:ascii="Times New Roman" w:hAnsi="Times New Roman" w:cs="Times New Roman"/>
          <w:color w:val="000000"/>
        </w:rPr>
      </w:pPr>
      <w:r w:rsidRPr="00926A5E">
        <w:rPr>
          <w:rFonts w:ascii="Times New Roman" w:hAnsi="Times New Roman" w:cs="Times New Roman"/>
          <w:color w:val="000000"/>
        </w:rPr>
        <w:t>• Anwendung von HF-Geräten</w:t>
      </w:r>
    </w:p>
    <w:p w:rsidR="001716B2" w:rsidRDefault="001716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3F70"/>
          <w:sz w:val="26"/>
          <w:szCs w:val="26"/>
        </w:rPr>
      </w:pPr>
      <w:r w:rsidRPr="001716B2">
        <w:rPr>
          <w:rFonts w:ascii="Times New Roman" w:hAnsi="Times New Roman" w:cs="Times New Roman"/>
          <w:b/>
          <w:color w:val="003F70"/>
          <w:sz w:val="26"/>
          <w:szCs w:val="26"/>
        </w:rPr>
        <w:lastRenderedPageBreak/>
        <w:t>15. Dezember 2012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1716B2">
        <w:rPr>
          <w:rFonts w:ascii="Times New Roman" w:hAnsi="Times New Roman" w:cs="Times New Roman"/>
          <w:b/>
          <w:color w:val="003F70"/>
        </w:rPr>
        <w:t xml:space="preserve">09:00-10:00 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1716B2">
        <w:rPr>
          <w:rFonts w:ascii="Times New Roman" w:hAnsi="Times New Roman" w:cs="Times New Roman"/>
          <w:b/>
          <w:color w:val="003F70"/>
        </w:rPr>
        <w:t>Komplikationsmanagement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Intraoperative Komplikationen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Management intraoperativer Komplikationen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Hämostasetechniken</w:t>
      </w:r>
    </w:p>
    <w:p w:rsid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1716B2">
        <w:rPr>
          <w:rFonts w:ascii="Times New Roman" w:hAnsi="Times New Roman" w:cs="Times New Roman"/>
          <w:b/>
          <w:color w:val="003F70"/>
        </w:rPr>
        <w:t xml:space="preserve">10:00-10:30 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1716B2">
        <w:rPr>
          <w:rFonts w:ascii="Times New Roman" w:hAnsi="Times New Roman" w:cs="Times New Roman"/>
          <w:b/>
          <w:color w:val="003F70"/>
        </w:rPr>
        <w:t>Postoperative Komplikationen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Pulmonalembolie und Thrombose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Wundinfektion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Harnwegsinfektion</w:t>
      </w:r>
    </w:p>
    <w:p w:rsidR="001716B2" w:rsidRDefault="00F74D7E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>
        <w:rPr>
          <w:rFonts w:ascii="Times New Roman" w:hAnsi="Times New Roman" w:cs="Times New Roman"/>
          <w:b/>
          <w:color w:val="003F70"/>
        </w:rPr>
        <w:t>10:30</w:t>
      </w:r>
      <w:bookmarkStart w:id="0" w:name="_GoBack"/>
      <w:bookmarkEnd w:id="0"/>
      <w:r w:rsidR="001716B2" w:rsidRPr="001716B2">
        <w:rPr>
          <w:rFonts w:ascii="Times New Roman" w:hAnsi="Times New Roman" w:cs="Times New Roman"/>
          <w:b/>
          <w:color w:val="003F70"/>
        </w:rPr>
        <w:t xml:space="preserve">-12:00 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3F70"/>
        </w:rPr>
      </w:pPr>
      <w:r w:rsidRPr="001716B2">
        <w:rPr>
          <w:rFonts w:ascii="Times New Roman" w:hAnsi="Times New Roman" w:cs="Times New Roman"/>
          <w:b/>
          <w:color w:val="003F70"/>
        </w:rPr>
        <w:t>„Hands on“ Teil III am Organmodell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Präparationstechniken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Vliesgebundene Hämostasetechniken</w:t>
      </w:r>
    </w:p>
    <w:p w:rsidR="001716B2" w:rsidRPr="001716B2" w:rsidRDefault="001716B2" w:rsidP="00171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716B2">
        <w:rPr>
          <w:rFonts w:ascii="Times New Roman" w:hAnsi="Times New Roman" w:cs="Times New Roman"/>
          <w:color w:val="000000"/>
        </w:rPr>
        <w:t>• Intraoperatives Komplikationsmanagement</w:t>
      </w:r>
    </w:p>
    <w:p w:rsidR="001716B2" w:rsidRDefault="001716B2" w:rsidP="001716B2">
      <w:pPr>
        <w:rPr>
          <w:rFonts w:ascii="Times New Roman" w:hAnsi="Times New Roman" w:cs="Times New Roman"/>
          <w:b/>
          <w:color w:val="003F70"/>
        </w:rPr>
      </w:pPr>
      <w:r w:rsidRPr="001716B2">
        <w:rPr>
          <w:rFonts w:ascii="Times New Roman" w:hAnsi="Times New Roman" w:cs="Times New Roman"/>
          <w:b/>
          <w:color w:val="003F70"/>
        </w:rPr>
        <w:t>12:00-12:10 Abschlussbesprechung</w:t>
      </w:r>
    </w:p>
    <w:p w:rsidR="001716B2" w:rsidRDefault="001716B2" w:rsidP="001716B2">
      <w:pPr>
        <w:rPr>
          <w:rFonts w:ascii="Times New Roman" w:hAnsi="Times New Roman" w:cs="Times New Roman"/>
          <w:b/>
          <w:color w:val="003F70"/>
        </w:rPr>
      </w:pPr>
    </w:p>
    <w:p w:rsidR="001716B2" w:rsidRPr="001716B2" w:rsidRDefault="001716B2" w:rsidP="001716B2">
      <w:pPr>
        <w:rPr>
          <w:b/>
        </w:rPr>
      </w:pPr>
    </w:p>
    <w:sectPr w:rsidR="001716B2" w:rsidRPr="001716B2" w:rsidSect="00233C3B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26A5E"/>
    <w:rsid w:val="001716B2"/>
    <w:rsid w:val="001D4617"/>
    <w:rsid w:val="002218B0"/>
    <w:rsid w:val="00233C3B"/>
    <w:rsid w:val="003A0829"/>
    <w:rsid w:val="003E5EDB"/>
    <w:rsid w:val="00466EA0"/>
    <w:rsid w:val="006D2342"/>
    <w:rsid w:val="006D3343"/>
    <w:rsid w:val="00720400"/>
    <w:rsid w:val="0080288B"/>
    <w:rsid w:val="00926A5E"/>
    <w:rsid w:val="009A2260"/>
    <w:rsid w:val="00D5204A"/>
    <w:rsid w:val="00F74D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6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6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16B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1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Company>MUW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Polterauer</dc:creator>
  <cp:keywords/>
  <dc:description/>
  <cp:lastModifiedBy>Peter</cp:lastModifiedBy>
  <cp:revision>9</cp:revision>
  <dcterms:created xsi:type="dcterms:W3CDTF">2012-09-04T19:36:00Z</dcterms:created>
  <dcterms:modified xsi:type="dcterms:W3CDTF">2012-09-06T08:38:00Z</dcterms:modified>
</cp:coreProperties>
</file>